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A415"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October 13, 2023</w:t>
      </w:r>
    </w:p>
    <w:p w14:paraId="7B1C9FFA"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NEWNAN PICKLEBALL ASSOCIATION</w:t>
      </w:r>
    </w:p>
    <w:p w14:paraId="14323EAC"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BOARD MEETING MINUTES</w:t>
      </w:r>
    </w:p>
    <w:p w14:paraId="669B01E8"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63A50EAD"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Tom </w:t>
      </w:r>
      <w:r>
        <w:rPr>
          <w:rStyle w:val="il"/>
          <w:rFonts w:ascii="Helvetica" w:hAnsi="Helvetica" w:cs="Helvetica"/>
          <w:color w:val="26282A"/>
          <w:sz w:val="20"/>
          <w:szCs w:val="20"/>
        </w:rPr>
        <w:t>Murty</w:t>
      </w:r>
      <w:r>
        <w:rPr>
          <w:rFonts w:ascii="Helvetica" w:hAnsi="Helvetica" w:cs="Helvetica"/>
          <w:color w:val="26282A"/>
          <w:sz w:val="20"/>
          <w:szCs w:val="20"/>
        </w:rPr>
        <w:t>, Bill Perkins and Jill McKnight were in attendance for meeting.</w:t>
      </w:r>
    </w:p>
    <w:p w14:paraId="44AE90AD" w14:textId="0A160E12"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*Discussion began with details to be handled concerning the upcoming Monster Mash &amp; Bash tournament on October 28-29.  Billy reported that he’d procured a food truck for Sunday of the tournament, but we are still in need of food truck for Saturday.  Tom suggested trying to get the Chik-Fil-A food truck.  Billy is to call and find out if that is possible.  He will then let us know if we need to look elsewhere to find a food truck for that Saturday.</w:t>
      </w:r>
    </w:p>
    <w:p w14:paraId="786A5F50"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Jill reported that the West Georgia Nursing Students will be available for the 2 days of the tournament in case of medical need.  Jill is to let them know that the hours we’d need them on site are from 9:00 am – 4:00 pm.</w:t>
      </w:r>
    </w:p>
    <w:p w14:paraId="1A3BA6AA" w14:textId="7B6C4648"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Jill will check with Linda Witucki and Carolyn Spiers (volunteer coordinators for the tournament) to see if they have any questions concerning volunteer jobs.</w:t>
      </w:r>
    </w:p>
    <w:p w14:paraId="20728E0C" w14:textId="48EB06AF"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Billy asked if we knew of anyone to sing the national anthem at the tournament.  He was to check with a school teacher that is a member of his church.</w:t>
      </w:r>
    </w:p>
    <w:p w14:paraId="17122D66"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*Tom suggested that we look for a future volunteer Tournament Coordinator.  He is to look into getting that information out to see if anyone is interested in the position,</w:t>
      </w:r>
    </w:p>
    <w:p w14:paraId="366E9CE0" w14:textId="42233390"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*Billy confirmed that the Level Up clinic will be held at the HOP on May 4 and 5, 2024.</w:t>
      </w:r>
    </w:p>
    <w:p w14:paraId="24C7D978" w14:textId="6B58A0F1"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*The spring Rock’n the Hop tournaments will be April 27 and 28, 2024.</w:t>
      </w:r>
    </w:p>
    <w:p w14:paraId="5B553E46" w14:textId="4DB672A2"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*Billy will check for the footings near the end of the concrete where the practice backboard is to be set up.  They are trying to figure how to best install the backboard without leaving a gap between the board and the concrete wall.</w:t>
      </w:r>
    </w:p>
    <w:p w14:paraId="4F663ACA"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*Beth M. had sent an email to the NPA board members with ideas she’s had for benefitting the Hop.  She had proposed that we ask for volunteer ambassadors within several age groups.  These people would become a point of contact for welcoming new members and answering questions to the best of their knowledge.  These people would, in turn, meet with the board to discuss concerns and suggestions.</w:t>
      </w:r>
    </w:p>
    <w:p w14:paraId="1FEA44B5" w14:textId="73694D20"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xml:space="preserve">The </w:t>
      </w:r>
      <w:r>
        <w:rPr>
          <w:rFonts w:ascii="Helvetica" w:hAnsi="Helvetica" w:cs="Helvetica"/>
          <w:color w:val="26282A"/>
          <w:sz w:val="20"/>
          <w:szCs w:val="20"/>
        </w:rPr>
        <w:t>p</w:t>
      </w:r>
      <w:r>
        <w:rPr>
          <w:rFonts w:ascii="Helvetica" w:hAnsi="Helvetica" w:cs="Helvetica"/>
          <w:color w:val="26282A"/>
          <w:sz w:val="20"/>
          <w:szCs w:val="20"/>
        </w:rPr>
        <w:t>roposed age groups are:  Under 20, 20 – 35; 35-65; and 65+ age groups.</w:t>
      </w:r>
    </w:p>
    <w:p w14:paraId="2116D334"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The board unanimously approved this idea.</w:t>
      </w:r>
    </w:p>
    <w:p w14:paraId="3F52090B" w14:textId="5FD67298"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She also proposed a volunteer cleaning crew to do deeper cleanings like scouring water fountains and bathrooms, repairing windscreens, etc.  The board discussed that we would arrange two annual “Work Days” and ask for volunteers to help with these such duties.</w:t>
      </w:r>
    </w:p>
    <w:p w14:paraId="14AC9F2D" w14:textId="40F714E0"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Open play courts were discussed and it was determined that Courts 4, 5, and 6 would be deemed Open Play every day /all day.  The  other open play court day/times would remain as is.</w:t>
      </w:r>
    </w:p>
    <w:p w14:paraId="246C779E" w14:textId="61E89F2D"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lastRenderedPageBreak/>
        <w:t> *Advance open play courts were discussed.. They are rarely used as a “drop in” type game court as most advance players set up their own matches prior to going to the Hop.  It was discussed to possibly have the Advanced 4.0 GroupMe begin to try to reach more advanced players for pick up games.  Billy will reach out to someone who expressed interest in seeing advanced open play as a possible facilitator.</w:t>
      </w:r>
    </w:p>
    <w:p w14:paraId="5478A8BC" w14:textId="342F7E54"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*Tom proposed the Newnan Pickleball Association host a “Town Hall” meeting for NPA members to meet with the Board to hear of upcoming plans and have to opportunity to ask questions and offer suggestions, etc.  This meeting is proposed for February 2024 with details to follow.</w:t>
      </w:r>
    </w:p>
    <w:p w14:paraId="501C9551" w14:textId="1D0E3575"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*The board discussed having tent like signage for court reservations during ladders and clinics to make players aware ahead of time that courts will be used during said times.  Billy is to check with Katie Mosely, Leisure Services Director for the city of Newnan, to see about acquiring these signs.  The board also discussed purchasing and installing a sign board near sidewalks leading to courts so that tournaments, clinics, ladders, etc. may be posted for advance notice.</w:t>
      </w:r>
    </w:p>
    <w:p w14:paraId="5311350C" w14:textId="77777777" w:rsidR="00574FB1" w:rsidRDefault="00574FB1" w:rsidP="00574FB1">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Meeting was adjourned.</w:t>
      </w:r>
    </w:p>
    <w:p w14:paraId="728871A7" w14:textId="77777777" w:rsidR="00574FB1" w:rsidRDefault="00574FB1"/>
    <w:sectPr w:rsidR="0057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B1"/>
    <w:rsid w:val="0057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03F4"/>
  <w15:chartTrackingRefBased/>
  <w15:docId w15:val="{4A468B3A-E3E0-4BE3-95FB-C1800AB1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F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57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painter</dc:creator>
  <cp:keywords/>
  <dc:description/>
  <cp:lastModifiedBy>karen painter</cp:lastModifiedBy>
  <cp:revision>1</cp:revision>
  <dcterms:created xsi:type="dcterms:W3CDTF">2023-12-08T09:11:00Z</dcterms:created>
  <dcterms:modified xsi:type="dcterms:W3CDTF">2023-12-08T09:14:00Z</dcterms:modified>
</cp:coreProperties>
</file>